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373" w:rsidRDefault="00B749E3" w:rsidP="00B749E3">
      <w:pPr>
        <w:ind w:left="-1701" w:right="-850"/>
        <w:jc w:val="center"/>
      </w:pPr>
      <w:r>
        <w:rPr>
          <w:noProof/>
          <w:lang w:eastAsia="ru-RU"/>
        </w:rPr>
        <w:drawing>
          <wp:inline distT="0" distB="0" distL="0" distR="0">
            <wp:extent cx="5704088" cy="4030958"/>
            <wp:effectExtent l="19050" t="0" r="0" b="0"/>
            <wp:docPr id="1" name="Рисунок 1" descr="D:\Рабочий стол\19-novosti-09-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19-novosti-09-01-2.jpg"/>
                    <pic:cNvPicPr>
                      <a:picLocks noChangeAspect="1" noChangeArrowheads="1"/>
                    </pic:cNvPicPr>
                  </pic:nvPicPr>
                  <pic:blipFill>
                    <a:blip r:embed="rId5" cstate="print"/>
                    <a:srcRect/>
                    <a:stretch>
                      <a:fillRect/>
                    </a:stretch>
                  </pic:blipFill>
                  <pic:spPr bwMode="auto">
                    <a:xfrm>
                      <a:off x="0" y="0"/>
                      <a:ext cx="5704088" cy="4030958"/>
                    </a:xfrm>
                    <a:prstGeom prst="rect">
                      <a:avLst/>
                    </a:prstGeom>
                    <a:ln>
                      <a:noFill/>
                    </a:ln>
                    <a:effectLst>
                      <a:softEdge rad="112500"/>
                    </a:effectLst>
                  </pic:spPr>
                </pic:pic>
              </a:graphicData>
            </a:graphic>
          </wp:inline>
        </w:drawing>
      </w:r>
    </w:p>
    <w:p w:rsidR="00B749E3" w:rsidRDefault="00B749E3" w:rsidP="00B749E3">
      <w:pPr>
        <w:spacing w:after="0" w:line="240" w:lineRule="auto"/>
        <w:ind w:left="-1276" w:right="-567"/>
        <w:jc w:val="center"/>
        <w:rPr>
          <w:rFonts w:ascii="Times New Roman" w:eastAsia="Times New Roman" w:hAnsi="Times New Roman" w:cs="Times New Roman"/>
          <w:color w:val="232323"/>
          <w:sz w:val="36"/>
          <w:szCs w:val="36"/>
          <w:lang w:eastAsia="ru-RU"/>
        </w:rPr>
      </w:pPr>
      <w:r w:rsidRPr="00B749E3">
        <w:rPr>
          <w:rFonts w:ascii="Times New Roman" w:eastAsia="Times New Roman" w:hAnsi="Times New Roman" w:cs="Times New Roman"/>
          <w:b/>
          <w:bCs/>
          <w:color w:val="232323"/>
          <w:sz w:val="36"/>
          <w:szCs w:val="36"/>
          <w:u w:val="single"/>
          <w:lang w:eastAsia="ru-RU"/>
        </w:rPr>
        <w:t>1 ШАГ. Регистрация</w:t>
      </w:r>
      <w:r w:rsidRPr="00B749E3">
        <w:rPr>
          <w:rFonts w:ascii="Times New Roman" w:eastAsia="Times New Roman" w:hAnsi="Times New Roman" w:cs="Times New Roman"/>
          <w:color w:val="232323"/>
          <w:sz w:val="36"/>
          <w:szCs w:val="36"/>
          <w:lang w:eastAsia="ru-RU"/>
        </w:rPr>
        <w:br/>
        <w:t xml:space="preserve">Гражданин становится участником ВФСК ГТО только после обязательной регистрации на Всероссийском портале комплекса ГТО </w:t>
      </w:r>
      <w:proofErr w:type="spellStart"/>
      <w:r w:rsidRPr="00B749E3">
        <w:rPr>
          <w:rFonts w:ascii="Times New Roman" w:eastAsia="Times New Roman" w:hAnsi="Times New Roman" w:cs="Times New Roman"/>
          <w:b/>
          <w:bCs/>
          <w:color w:val="232323"/>
          <w:sz w:val="36"/>
          <w:szCs w:val="36"/>
          <w:lang w:eastAsia="ru-RU"/>
        </w:rPr>
        <w:t>gto.ru</w:t>
      </w:r>
      <w:proofErr w:type="spellEnd"/>
      <w:r w:rsidRPr="00B749E3">
        <w:rPr>
          <w:rFonts w:ascii="Times New Roman" w:eastAsia="Times New Roman" w:hAnsi="Times New Roman" w:cs="Times New Roman"/>
          <w:color w:val="232323"/>
          <w:sz w:val="36"/>
          <w:szCs w:val="36"/>
          <w:lang w:eastAsia="ru-RU"/>
        </w:rPr>
        <w:t>.</w:t>
      </w:r>
      <w:r w:rsidRPr="00B749E3">
        <w:rPr>
          <w:rFonts w:ascii="Times New Roman" w:eastAsia="Times New Roman" w:hAnsi="Times New Roman" w:cs="Times New Roman"/>
          <w:color w:val="232323"/>
          <w:sz w:val="36"/>
          <w:szCs w:val="36"/>
          <w:lang w:eastAsia="ru-RU"/>
        </w:rPr>
        <w:br/>
        <w:t> </w:t>
      </w:r>
      <w:r w:rsidRPr="00B749E3">
        <w:rPr>
          <w:rFonts w:ascii="Times New Roman" w:eastAsia="Times New Roman" w:hAnsi="Times New Roman" w:cs="Times New Roman"/>
          <w:b/>
          <w:bCs/>
          <w:color w:val="232323"/>
          <w:sz w:val="36"/>
          <w:szCs w:val="36"/>
          <w:lang w:eastAsia="ru-RU"/>
        </w:rPr>
        <w:t xml:space="preserve">Для регистрации перейдите по ссылке: </w:t>
      </w:r>
      <w:hyperlink r:id="rId6" w:history="1">
        <w:r w:rsidRPr="00B749E3">
          <w:rPr>
            <w:rFonts w:ascii="Times New Roman" w:eastAsia="Times New Roman" w:hAnsi="Times New Roman" w:cs="Times New Roman"/>
            <w:b/>
            <w:bCs/>
            <w:color w:val="149DCC"/>
            <w:sz w:val="36"/>
            <w:szCs w:val="36"/>
            <w:lang w:eastAsia="ru-RU"/>
          </w:rPr>
          <w:t>https://user.gto.ru/user/register</w:t>
        </w:r>
        <w:proofErr w:type="gramStart"/>
      </w:hyperlink>
      <w:r w:rsidRPr="00B749E3">
        <w:rPr>
          <w:rFonts w:ascii="Times New Roman" w:eastAsia="Times New Roman" w:hAnsi="Times New Roman" w:cs="Times New Roman"/>
          <w:color w:val="232323"/>
          <w:sz w:val="36"/>
          <w:szCs w:val="36"/>
          <w:lang w:eastAsia="ru-RU"/>
        </w:rPr>
        <w:br/>
        <w:t> П</w:t>
      </w:r>
      <w:proofErr w:type="gramEnd"/>
      <w:r w:rsidRPr="00B749E3">
        <w:rPr>
          <w:rFonts w:ascii="Times New Roman" w:eastAsia="Times New Roman" w:hAnsi="Times New Roman" w:cs="Times New Roman"/>
          <w:color w:val="232323"/>
          <w:sz w:val="36"/>
          <w:szCs w:val="36"/>
          <w:lang w:eastAsia="ru-RU"/>
        </w:rPr>
        <w:t>осле заполнения анкеты приходит подтверждение на указанный адрес электронной почты. Также присваивается уникальный идентификационный номер участника (ID), состоящий из одиннадцати цифр. Если Вы проходили регистрацию раньше, то повторно этого делать не нужно. Используйте присвоенный ранее ID-номер.</w:t>
      </w:r>
      <w:r w:rsidRPr="00B749E3">
        <w:rPr>
          <w:rFonts w:ascii="Times New Roman" w:eastAsia="Times New Roman" w:hAnsi="Times New Roman" w:cs="Times New Roman"/>
          <w:color w:val="232323"/>
          <w:sz w:val="36"/>
          <w:szCs w:val="36"/>
          <w:lang w:eastAsia="ru-RU"/>
        </w:rPr>
        <w:br/>
      </w:r>
      <w:r w:rsidRPr="00B749E3">
        <w:rPr>
          <w:rFonts w:ascii="Times New Roman" w:eastAsia="Times New Roman" w:hAnsi="Times New Roman" w:cs="Times New Roman"/>
          <w:color w:val="232323"/>
          <w:sz w:val="36"/>
          <w:szCs w:val="36"/>
          <w:u w:val="single"/>
          <w:lang w:eastAsia="ru-RU"/>
        </w:rPr>
        <w:t> </w:t>
      </w:r>
      <w:r w:rsidRPr="00B749E3">
        <w:rPr>
          <w:rFonts w:ascii="Times New Roman" w:eastAsia="Times New Roman" w:hAnsi="Times New Roman" w:cs="Times New Roman"/>
          <w:b/>
          <w:bCs/>
          <w:color w:val="232323"/>
          <w:sz w:val="36"/>
          <w:szCs w:val="36"/>
          <w:u w:val="single"/>
          <w:lang w:eastAsia="ru-RU"/>
        </w:rPr>
        <w:t xml:space="preserve">2 ШАГ. </w:t>
      </w:r>
      <w:proofErr w:type="gramStart"/>
      <w:r w:rsidRPr="00B749E3">
        <w:rPr>
          <w:rFonts w:ascii="Times New Roman" w:eastAsia="Times New Roman" w:hAnsi="Times New Roman" w:cs="Times New Roman"/>
          <w:b/>
          <w:bCs/>
          <w:color w:val="232323"/>
          <w:sz w:val="36"/>
          <w:szCs w:val="36"/>
          <w:u w:val="single"/>
          <w:lang w:eastAsia="ru-RU"/>
        </w:rPr>
        <w:t>Узнайте нормы, соответствующие своему возрасту</w:t>
      </w:r>
      <w:r w:rsidRPr="00B749E3">
        <w:rPr>
          <w:rFonts w:ascii="Times New Roman" w:eastAsia="Times New Roman" w:hAnsi="Times New Roman" w:cs="Times New Roman"/>
          <w:color w:val="232323"/>
          <w:sz w:val="36"/>
          <w:szCs w:val="36"/>
          <w:lang w:eastAsia="ru-RU"/>
        </w:rPr>
        <w:br/>
        <w:t>Комплекс ГТО состоит из 11 ступеней в соответствии с возрастными группами от 6 до 70 лет и старше и нормативов по 3 уровням трудности, соответствующих золотому, серебряному, бронзовому знакам: первая ступень – от 6 до 8 лет; вторая ступень – от 9 до 10 лет; третья ступень – от 11 до 12 лет;</w:t>
      </w:r>
      <w:proofErr w:type="gramEnd"/>
      <w:r w:rsidRPr="00B749E3">
        <w:rPr>
          <w:rFonts w:ascii="Times New Roman" w:eastAsia="Times New Roman" w:hAnsi="Times New Roman" w:cs="Times New Roman"/>
          <w:color w:val="232323"/>
          <w:sz w:val="36"/>
          <w:szCs w:val="36"/>
          <w:lang w:eastAsia="ru-RU"/>
        </w:rPr>
        <w:t xml:space="preserve"> </w:t>
      </w:r>
      <w:proofErr w:type="gramStart"/>
      <w:r w:rsidRPr="00B749E3">
        <w:rPr>
          <w:rFonts w:ascii="Times New Roman" w:eastAsia="Times New Roman" w:hAnsi="Times New Roman" w:cs="Times New Roman"/>
          <w:color w:val="232323"/>
          <w:sz w:val="36"/>
          <w:szCs w:val="36"/>
          <w:lang w:eastAsia="ru-RU"/>
        </w:rPr>
        <w:t xml:space="preserve">четвертая ступень – от 13 до 15 лет; пятая ступень – от 16 до 17 лет; шестая ступень – от 18 до 29 лет; седьмая ступень – от 30 до 39 лет; восьмая ступень – от 40 до 49 лет; девятая ступень – от 50 до 59 лет; десятая ступень – от 60 до 69 лет; одиннадцатая ступень – от </w:t>
      </w:r>
      <w:proofErr w:type="gramEnd"/>
    </w:p>
    <w:p w:rsidR="00B749E3" w:rsidRPr="00B749E3" w:rsidRDefault="00B749E3" w:rsidP="00B749E3">
      <w:pPr>
        <w:spacing w:after="0" w:line="240" w:lineRule="auto"/>
        <w:ind w:left="-1276" w:right="-567"/>
        <w:jc w:val="center"/>
        <w:rPr>
          <w:rFonts w:ascii="Times New Roman" w:eastAsia="Times New Roman" w:hAnsi="Times New Roman" w:cs="Times New Roman"/>
          <w:color w:val="232323"/>
          <w:sz w:val="36"/>
          <w:szCs w:val="36"/>
          <w:lang w:eastAsia="ru-RU"/>
        </w:rPr>
      </w:pPr>
      <w:r w:rsidRPr="00B749E3">
        <w:rPr>
          <w:rFonts w:ascii="Times New Roman" w:eastAsia="Times New Roman" w:hAnsi="Times New Roman" w:cs="Times New Roman"/>
          <w:color w:val="232323"/>
          <w:sz w:val="36"/>
          <w:szCs w:val="36"/>
          <w:lang w:eastAsia="ru-RU"/>
        </w:rPr>
        <w:t>70 лет и старше</w:t>
      </w:r>
    </w:p>
    <w:p w:rsidR="00B749E3" w:rsidRDefault="00B749E3" w:rsidP="00B749E3">
      <w:pPr>
        <w:ind w:left="-1276" w:right="-568"/>
        <w:jc w:val="center"/>
        <w:rPr>
          <w:rFonts w:ascii="Times New Roman" w:eastAsia="Times New Roman" w:hAnsi="Times New Roman" w:cs="Times New Roman"/>
          <w:color w:val="232323"/>
          <w:sz w:val="36"/>
          <w:szCs w:val="36"/>
          <w:lang w:eastAsia="ru-RU"/>
        </w:rPr>
      </w:pPr>
    </w:p>
    <w:p w:rsidR="00B749E3" w:rsidRPr="00B749E3" w:rsidRDefault="00B749E3" w:rsidP="00B749E3">
      <w:pPr>
        <w:ind w:left="-1276" w:right="-568"/>
        <w:jc w:val="center"/>
        <w:rPr>
          <w:rFonts w:ascii="Times New Roman" w:hAnsi="Times New Roman" w:cs="Times New Roman"/>
          <w:sz w:val="36"/>
          <w:szCs w:val="36"/>
        </w:rPr>
      </w:pPr>
      <w:hyperlink r:id="rId7" w:tgtFrame="_blank" w:history="1">
        <w:r w:rsidRPr="00B749E3">
          <w:rPr>
            <w:rFonts w:ascii="Times New Roman" w:eastAsia="Times New Roman" w:hAnsi="Times New Roman" w:cs="Times New Roman"/>
            <w:b/>
            <w:bCs/>
            <w:color w:val="149DCC"/>
            <w:sz w:val="36"/>
            <w:szCs w:val="36"/>
            <w:u w:val="single"/>
            <w:lang w:eastAsia="ru-RU"/>
          </w:rPr>
          <w:t>Смотреть НОРМАТИВЫ</w:t>
        </w:r>
      </w:hyperlink>
      <w:r w:rsidRPr="00B749E3">
        <w:rPr>
          <w:rFonts w:ascii="Times New Roman" w:eastAsia="Times New Roman" w:hAnsi="Times New Roman" w:cs="Times New Roman"/>
          <w:color w:val="232323"/>
          <w:sz w:val="36"/>
          <w:szCs w:val="36"/>
          <w:lang w:eastAsia="ru-RU"/>
        </w:rPr>
        <w:br/>
        <w:t> В личном кабинете на сайте https://user.gto.ru/ можно ознакомиться с нормативами комплекса ГТО на бронзовый, серебряный и золотой значки отличия внутри своей возрастной ступени.</w:t>
      </w:r>
      <w:r w:rsidRPr="00B749E3">
        <w:rPr>
          <w:rFonts w:ascii="Times New Roman" w:eastAsia="Times New Roman" w:hAnsi="Times New Roman" w:cs="Times New Roman"/>
          <w:color w:val="232323"/>
          <w:sz w:val="36"/>
          <w:szCs w:val="36"/>
          <w:lang w:eastAsia="ru-RU"/>
        </w:rPr>
        <w:br/>
      </w:r>
      <w:r w:rsidRPr="00B749E3">
        <w:rPr>
          <w:rFonts w:ascii="Times New Roman" w:eastAsia="Times New Roman" w:hAnsi="Times New Roman" w:cs="Times New Roman"/>
          <w:color w:val="232323"/>
          <w:sz w:val="36"/>
          <w:szCs w:val="36"/>
          <w:u w:val="single"/>
          <w:lang w:eastAsia="ru-RU"/>
        </w:rPr>
        <w:t> </w:t>
      </w:r>
      <w:r w:rsidRPr="00B749E3">
        <w:rPr>
          <w:rFonts w:ascii="Times New Roman" w:eastAsia="Times New Roman" w:hAnsi="Times New Roman" w:cs="Times New Roman"/>
          <w:b/>
          <w:bCs/>
          <w:color w:val="232323"/>
          <w:sz w:val="36"/>
          <w:szCs w:val="36"/>
          <w:u w:val="single"/>
          <w:lang w:eastAsia="ru-RU"/>
        </w:rPr>
        <w:t>3 ШАГ. Допуск врача</w:t>
      </w:r>
      <w:proofErr w:type="gramStart"/>
      <w:r w:rsidRPr="00B749E3">
        <w:rPr>
          <w:rFonts w:ascii="Times New Roman" w:eastAsia="Times New Roman" w:hAnsi="Times New Roman" w:cs="Times New Roman"/>
          <w:color w:val="232323"/>
          <w:sz w:val="36"/>
          <w:szCs w:val="36"/>
          <w:lang w:eastAsia="ru-RU"/>
        </w:rPr>
        <w:br/>
        <w:t>К</w:t>
      </w:r>
      <w:proofErr w:type="gramEnd"/>
      <w:r w:rsidRPr="00B749E3">
        <w:rPr>
          <w:rFonts w:ascii="Times New Roman" w:eastAsia="Times New Roman" w:hAnsi="Times New Roman" w:cs="Times New Roman"/>
          <w:color w:val="232323"/>
          <w:sz w:val="36"/>
          <w:szCs w:val="36"/>
          <w:lang w:eastAsia="ru-RU"/>
        </w:rPr>
        <w:t>аждому, кто решил проверить свои силы – выполнить нормы ГТО, необходимо иметь для этого медицинский допуск. Основанием для допуска к испытаниям, входящим в ВФСК ГТО, является справка о подтверждении основной группы здоровья (для школьников), медицинское заключение с отметкой «Допущен» с подписью врача, заверенной личной печатью, при наличии подписи с расшифровкой ФИО врача.</w:t>
      </w:r>
      <w:r w:rsidRPr="00B749E3">
        <w:rPr>
          <w:rFonts w:ascii="Times New Roman" w:eastAsia="Times New Roman" w:hAnsi="Times New Roman" w:cs="Times New Roman"/>
          <w:color w:val="232323"/>
          <w:sz w:val="36"/>
          <w:szCs w:val="36"/>
          <w:lang w:eastAsia="ru-RU"/>
        </w:rPr>
        <w:br/>
        <w:t>Медосмотр можно пройти в поликлинике у врача-педиатра (терапевта), врача общей практики, врача по спортивной медицине.</w:t>
      </w:r>
      <w:r w:rsidRPr="00B749E3">
        <w:rPr>
          <w:rFonts w:ascii="Times New Roman" w:eastAsia="Times New Roman" w:hAnsi="Times New Roman" w:cs="Times New Roman"/>
          <w:color w:val="232323"/>
          <w:sz w:val="36"/>
          <w:szCs w:val="36"/>
          <w:lang w:eastAsia="ru-RU"/>
        </w:rPr>
        <w:br/>
        <w:t> </w:t>
      </w:r>
      <w:r w:rsidRPr="00B749E3">
        <w:rPr>
          <w:rFonts w:ascii="Times New Roman" w:eastAsia="Times New Roman" w:hAnsi="Times New Roman" w:cs="Times New Roman"/>
          <w:b/>
          <w:bCs/>
          <w:color w:val="232323"/>
          <w:sz w:val="36"/>
          <w:szCs w:val="36"/>
          <w:u w:val="single"/>
          <w:lang w:eastAsia="ru-RU"/>
        </w:rPr>
        <w:t>4 ШАГ. Тестирование.</w:t>
      </w:r>
      <w:r w:rsidRPr="00B749E3">
        <w:rPr>
          <w:rFonts w:ascii="Times New Roman" w:eastAsia="Times New Roman" w:hAnsi="Times New Roman" w:cs="Times New Roman"/>
          <w:color w:val="232323"/>
          <w:sz w:val="36"/>
          <w:szCs w:val="36"/>
          <w:u w:val="single"/>
          <w:lang w:eastAsia="ru-RU"/>
        </w:rPr>
        <w:t xml:space="preserve"> </w:t>
      </w:r>
      <w:r w:rsidRPr="00B749E3">
        <w:rPr>
          <w:rFonts w:ascii="Times New Roman" w:eastAsia="Times New Roman" w:hAnsi="Times New Roman" w:cs="Times New Roman"/>
          <w:b/>
          <w:bCs/>
          <w:color w:val="232323"/>
          <w:sz w:val="36"/>
          <w:szCs w:val="36"/>
          <w:u w:val="single"/>
          <w:lang w:eastAsia="ru-RU"/>
        </w:rPr>
        <w:t>Подача заявок</w:t>
      </w:r>
      <w:r w:rsidRPr="00B749E3">
        <w:rPr>
          <w:rFonts w:ascii="Times New Roman" w:eastAsia="Times New Roman" w:hAnsi="Times New Roman" w:cs="Times New Roman"/>
          <w:color w:val="232323"/>
          <w:sz w:val="36"/>
          <w:szCs w:val="36"/>
          <w:lang w:eastAsia="ru-RU"/>
        </w:rPr>
        <w:t> Необходимо записаться в Центр тестирования на выполнение испытаний.</w:t>
      </w:r>
      <w:r w:rsidRPr="00B749E3">
        <w:rPr>
          <w:rFonts w:ascii="Times New Roman" w:eastAsia="Times New Roman" w:hAnsi="Times New Roman" w:cs="Times New Roman"/>
          <w:color w:val="232323"/>
          <w:sz w:val="36"/>
          <w:szCs w:val="36"/>
          <w:lang w:eastAsia="ru-RU"/>
        </w:rPr>
        <w:br/>
      </w:r>
      <w:r w:rsidRPr="00B749E3">
        <w:rPr>
          <w:rFonts w:ascii="Times New Roman" w:eastAsia="Times New Roman" w:hAnsi="Times New Roman" w:cs="Times New Roman"/>
          <w:color w:val="232323"/>
          <w:sz w:val="32"/>
          <w:szCs w:val="32"/>
          <w:lang w:eastAsia="ru-RU"/>
        </w:rPr>
        <w:t> </w:t>
      </w:r>
      <w:r w:rsidRPr="00B749E3">
        <w:rPr>
          <w:rFonts w:ascii="Times New Roman" w:eastAsia="Times New Roman" w:hAnsi="Times New Roman" w:cs="Times New Roman"/>
          <w:b/>
          <w:bCs/>
          <w:color w:val="232323"/>
          <w:sz w:val="32"/>
          <w:szCs w:val="32"/>
          <w:lang w:eastAsia="ru-RU"/>
        </w:rPr>
        <w:t xml:space="preserve">Центр тестирования ВФСК ГТО города Новосибирска </w:t>
      </w:r>
      <w:r w:rsidRPr="00B749E3">
        <w:rPr>
          <w:rFonts w:ascii="Times New Roman" w:eastAsia="Times New Roman" w:hAnsi="Times New Roman" w:cs="Times New Roman"/>
          <w:color w:val="232323"/>
          <w:sz w:val="32"/>
          <w:szCs w:val="32"/>
          <w:lang w:eastAsia="ru-RU"/>
        </w:rPr>
        <w:br/>
        <w:t>ул. Вокзальная магистраль, 16, офис 711</w:t>
      </w:r>
      <w:r w:rsidRPr="00B749E3">
        <w:rPr>
          <w:rFonts w:ascii="Times New Roman" w:eastAsia="Times New Roman" w:hAnsi="Times New Roman" w:cs="Times New Roman"/>
          <w:color w:val="232323"/>
          <w:sz w:val="32"/>
          <w:szCs w:val="32"/>
          <w:lang w:eastAsia="ru-RU"/>
        </w:rPr>
        <w:br/>
        <w:t xml:space="preserve">тел. 222-08-50, электронная почта: </w:t>
      </w:r>
      <w:proofErr w:type="spellStart"/>
      <w:r w:rsidRPr="00B749E3">
        <w:rPr>
          <w:rFonts w:ascii="Times New Roman" w:eastAsia="Times New Roman" w:hAnsi="Times New Roman" w:cs="Times New Roman"/>
          <w:color w:val="232323"/>
          <w:sz w:val="32"/>
          <w:szCs w:val="32"/>
          <w:lang w:eastAsia="ru-RU"/>
        </w:rPr>
        <w:t>gto_nsk@admnsk.ru</w:t>
      </w:r>
      <w:proofErr w:type="spellEnd"/>
      <w:r w:rsidRPr="00B749E3">
        <w:rPr>
          <w:rFonts w:ascii="Times New Roman" w:eastAsia="Times New Roman" w:hAnsi="Times New Roman" w:cs="Times New Roman"/>
          <w:color w:val="232323"/>
          <w:sz w:val="32"/>
          <w:szCs w:val="32"/>
          <w:lang w:eastAsia="ru-RU"/>
        </w:rPr>
        <w:t>.</w:t>
      </w:r>
      <w:r w:rsidRPr="00B749E3">
        <w:rPr>
          <w:rFonts w:ascii="Times New Roman" w:eastAsia="Times New Roman" w:hAnsi="Times New Roman" w:cs="Times New Roman"/>
          <w:color w:val="232323"/>
          <w:sz w:val="36"/>
          <w:szCs w:val="36"/>
          <w:lang w:eastAsia="ru-RU"/>
        </w:rPr>
        <w:br/>
      </w:r>
      <w:r w:rsidRPr="00B749E3">
        <w:rPr>
          <w:rFonts w:ascii="Times New Roman" w:eastAsia="Times New Roman" w:hAnsi="Times New Roman" w:cs="Times New Roman"/>
          <w:b/>
          <w:bCs/>
          <w:color w:val="232323"/>
          <w:sz w:val="36"/>
          <w:szCs w:val="36"/>
          <w:lang w:eastAsia="ru-RU"/>
        </w:rPr>
        <w:t>ОБРАТИТЕ ВНИМАНИЕ!</w:t>
      </w:r>
      <w:r w:rsidRPr="00B749E3">
        <w:rPr>
          <w:rFonts w:ascii="Times New Roman" w:eastAsia="Times New Roman" w:hAnsi="Times New Roman" w:cs="Times New Roman"/>
          <w:color w:val="232323"/>
          <w:sz w:val="36"/>
          <w:szCs w:val="36"/>
          <w:lang w:eastAsia="ru-RU"/>
        </w:rPr>
        <w:br/>
        <w:t>Для прохождения тестирования необходимы следующие документы:</w:t>
      </w:r>
      <w:r w:rsidRPr="00B749E3">
        <w:rPr>
          <w:rFonts w:ascii="Times New Roman" w:eastAsia="Times New Roman" w:hAnsi="Times New Roman" w:cs="Times New Roman"/>
          <w:color w:val="232323"/>
          <w:sz w:val="36"/>
          <w:szCs w:val="36"/>
          <w:lang w:eastAsia="ru-RU"/>
        </w:rPr>
        <w:br/>
        <w:t>- документ, удостоверяющий личность;</w:t>
      </w:r>
      <w:r w:rsidRPr="00B749E3">
        <w:rPr>
          <w:rFonts w:ascii="Times New Roman" w:eastAsia="Times New Roman" w:hAnsi="Times New Roman" w:cs="Times New Roman"/>
          <w:color w:val="232323"/>
          <w:sz w:val="36"/>
          <w:szCs w:val="36"/>
          <w:lang w:eastAsia="ru-RU"/>
        </w:rPr>
        <w:br/>
        <w:t>- медицинская справка.</w:t>
      </w:r>
      <w:r w:rsidRPr="00B749E3">
        <w:rPr>
          <w:rFonts w:ascii="Times New Roman" w:eastAsia="Times New Roman" w:hAnsi="Times New Roman" w:cs="Times New Roman"/>
          <w:color w:val="232323"/>
          <w:sz w:val="36"/>
          <w:szCs w:val="36"/>
          <w:lang w:eastAsia="ru-RU"/>
        </w:rPr>
        <w:br/>
        <w:t xml:space="preserve"> Кроме того, в Центр тестирования необходимо представить </w:t>
      </w:r>
      <w:hyperlink r:id="rId8" w:history="1">
        <w:r w:rsidRPr="00B749E3">
          <w:rPr>
            <w:rFonts w:ascii="Times New Roman" w:eastAsia="Times New Roman" w:hAnsi="Times New Roman" w:cs="Times New Roman"/>
            <w:b/>
            <w:bCs/>
            <w:color w:val="149DCC"/>
            <w:sz w:val="36"/>
            <w:szCs w:val="36"/>
            <w:u w:val="single"/>
            <w:lang w:eastAsia="ru-RU"/>
          </w:rPr>
          <w:t>заявку</w:t>
        </w:r>
      </w:hyperlink>
      <w:r w:rsidRPr="00B749E3">
        <w:rPr>
          <w:rFonts w:ascii="Times New Roman" w:eastAsia="Times New Roman" w:hAnsi="Times New Roman" w:cs="Times New Roman"/>
          <w:color w:val="232323"/>
          <w:sz w:val="36"/>
          <w:szCs w:val="36"/>
          <w:lang w:eastAsia="ru-RU"/>
        </w:rPr>
        <w:t>.</w:t>
      </w:r>
      <w:r w:rsidRPr="00B749E3">
        <w:rPr>
          <w:rFonts w:ascii="Times New Roman" w:eastAsia="Times New Roman" w:hAnsi="Times New Roman" w:cs="Times New Roman"/>
          <w:color w:val="232323"/>
          <w:sz w:val="36"/>
          <w:szCs w:val="36"/>
          <w:lang w:eastAsia="ru-RU"/>
        </w:rPr>
        <w:br/>
        <w:t> При наличии спортивного разряда необходимо предоставить сканированную копию приказа о присвоении.</w:t>
      </w:r>
      <w:r w:rsidRPr="00B749E3">
        <w:rPr>
          <w:rFonts w:ascii="Times New Roman" w:eastAsia="Times New Roman" w:hAnsi="Times New Roman" w:cs="Times New Roman"/>
          <w:color w:val="232323"/>
          <w:sz w:val="36"/>
          <w:szCs w:val="36"/>
          <w:lang w:eastAsia="ru-RU"/>
        </w:rPr>
        <w:br/>
        <w:t> При наличии прохождения туристического похода достаточно представить справку о прохождении похода.</w:t>
      </w:r>
      <w:r w:rsidRPr="00B749E3">
        <w:rPr>
          <w:rFonts w:ascii="Times New Roman" w:eastAsia="Times New Roman" w:hAnsi="Times New Roman" w:cs="Times New Roman"/>
          <w:color w:val="232323"/>
          <w:sz w:val="36"/>
          <w:szCs w:val="36"/>
          <w:lang w:eastAsia="ru-RU"/>
        </w:rPr>
        <w:br/>
        <w:t> *Для подачи коллективной заявки (</w:t>
      </w:r>
      <w:r w:rsidRPr="00B749E3">
        <w:rPr>
          <w:rFonts w:ascii="Times New Roman" w:eastAsia="Times New Roman" w:hAnsi="Times New Roman" w:cs="Times New Roman"/>
          <w:i/>
          <w:iCs/>
          <w:color w:val="232323"/>
          <w:sz w:val="36"/>
          <w:szCs w:val="36"/>
          <w:lang w:eastAsia="ru-RU"/>
        </w:rPr>
        <w:t>для общеобразовательных организаций и высших учебных заведений, иных организаций</w:t>
      </w:r>
      <w:r w:rsidRPr="00B749E3">
        <w:rPr>
          <w:rFonts w:ascii="Times New Roman" w:eastAsia="Times New Roman" w:hAnsi="Times New Roman" w:cs="Times New Roman"/>
          <w:color w:val="232323"/>
          <w:sz w:val="36"/>
          <w:szCs w:val="36"/>
          <w:lang w:eastAsia="ru-RU"/>
        </w:rPr>
        <w:t>) каждый участник, желающий выполнить нормативы комплекса, заполняет индивидуальную заявку, подает её ответственному лицу, который в свою очередь на основании собранных заявок формирует коллективную заявку. На месте тестирования организациям необходимо иметь коллективную заявку, заявки каждого участника, медицинский допуск.</w:t>
      </w:r>
    </w:p>
    <w:sectPr w:rsidR="00B749E3" w:rsidRPr="00B749E3" w:rsidSect="00B749E3">
      <w:pgSz w:w="11906" w:h="16838"/>
      <w:pgMar w:top="28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4125"/>
    <w:multiLevelType w:val="multilevel"/>
    <w:tmpl w:val="7610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49E3"/>
    <w:rsid w:val="0014670A"/>
    <w:rsid w:val="001B14C5"/>
    <w:rsid w:val="00217BE3"/>
    <w:rsid w:val="002B510F"/>
    <w:rsid w:val="003721E1"/>
    <w:rsid w:val="003B72D9"/>
    <w:rsid w:val="0045044F"/>
    <w:rsid w:val="004D789D"/>
    <w:rsid w:val="005A36F8"/>
    <w:rsid w:val="006523BC"/>
    <w:rsid w:val="007075B6"/>
    <w:rsid w:val="00732C53"/>
    <w:rsid w:val="00810ABD"/>
    <w:rsid w:val="008559F9"/>
    <w:rsid w:val="00884299"/>
    <w:rsid w:val="008F17E0"/>
    <w:rsid w:val="009A7AED"/>
    <w:rsid w:val="009E0663"/>
    <w:rsid w:val="00A81C4B"/>
    <w:rsid w:val="00B30E31"/>
    <w:rsid w:val="00B72C5F"/>
    <w:rsid w:val="00B749E3"/>
    <w:rsid w:val="00BC183C"/>
    <w:rsid w:val="00BC410D"/>
    <w:rsid w:val="00BE6EC3"/>
    <w:rsid w:val="00C34400"/>
    <w:rsid w:val="00C34D01"/>
    <w:rsid w:val="00C51967"/>
    <w:rsid w:val="00CC7496"/>
    <w:rsid w:val="00CF3DD0"/>
    <w:rsid w:val="00D52CA8"/>
    <w:rsid w:val="00DE4B02"/>
    <w:rsid w:val="00E50A05"/>
    <w:rsid w:val="00EE0605"/>
    <w:rsid w:val="00F95D73"/>
    <w:rsid w:val="00FC78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1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9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49E3"/>
    <w:rPr>
      <w:rFonts w:ascii="Tahoma" w:hAnsi="Tahoma" w:cs="Tahoma"/>
      <w:sz w:val="16"/>
      <w:szCs w:val="16"/>
    </w:rPr>
  </w:style>
  <w:style w:type="character" w:styleId="a5">
    <w:name w:val="Strong"/>
    <w:basedOn w:val="a0"/>
    <w:uiPriority w:val="22"/>
    <w:qFormat/>
    <w:rsid w:val="00B749E3"/>
    <w:rPr>
      <w:b/>
      <w:bCs/>
    </w:rPr>
  </w:style>
  <w:style w:type="character" w:styleId="a6">
    <w:name w:val="Emphasis"/>
    <w:basedOn w:val="a0"/>
    <w:uiPriority w:val="20"/>
    <w:qFormat/>
    <w:rsid w:val="00B749E3"/>
    <w:rPr>
      <w:i/>
      <w:iCs/>
    </w:rPr>
  </w:style>
</w:styles>
</file>

<file path=word/webSettings.xml><?xml version="1.0" encoding="utf-8"?>
<w:webSettings xmlns:r="http://schemas.openxmlformats.org/officeDocument/2006/relationships" xmlns:w="http://schemas.openxmlformats.org/wordprocessingml/2006/main">
  <w:divs>
    <w:div w:id="390151688">
      <w:bodyDiv w:val="1"/>
      <w:marLeft w:val="0"/>
      <w:marRight w:val="0"/>
      <w:marTop w:val="0"/>
      <w:marBottom w:val="0"/>
      <w:divBdr>
        <w:top w:val="none" w:sz="0" w:space="0" w:color="auto"/>
        <w:left w:val="none" w:sz="0" w:space="0" w:color="auto"/>
        <w:bottom w:val="none" w:sz="0" w:space="0" w:color="auto"/>
        <w:right w:val="none" w:sz="0" w:space="0" w:color="auto"/>
      </w:divBdr>
      <w:divsChild>
        <w:div w:id="218592685">
          <w:marLeft w:val="0"/>
          <w:marRight w:val="0"/>
          <w:marTop w:val="0"/>
          <w:marBottom w:val="0"/>
          <w:divBdr>
            <w:top w:val="none" w:sz="0" w:space="0" w:color="auto"/>
            <w:left w:val="none" w:sz="0" w:space="0" w:color="auto"/>
            <w:bottom w:val="none" w:sz="0" w:space="0" w:color="auto"/>
            <w:right w:val="none" w:sz="0" w:space="0" w:color="auto"/>
          </w:divBdr>
          <w:divsChild>
            <w:div w:id="713702341">
              <w:marLeft w:val="0"/>
              <w:marRight w:val="0"/>
              <w:marTop w:val="0"/>
              <w:marBottom w:val="0"/>
              <w:divBdr>
                <w:top w:val="none" w:sz="0" w:space="0" w:color="auto"/>
                <w:left w:val="none" w:sz="0" w:space="0" w:color="auto"/>
                <w:bottom w:val="none" w:sz="0" w:space="0" w:color="auto"/>
                <w:right w:val="none" w:sz="0" w:space="0" w:color="auto"/>
              </w:divBdr>
              <w:divsChild>
                <w:div w:id="128033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vosib-sport.ru/ckfinder/userfiles/files/zayavka_Lichnay.doc" TargetMode="External"/><Relationship Id="rId3" Type="http://schemas.openxmlformats.org/officeDocument/2006/relationships/settings" Target="settings.xml"/><Relationship Id="rId7" Type="http://schemas.openxmlformats.org/officeDocument/2006/relationships/hyperlink" Target="https://gto.ru/n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er.gto.ru/user/registe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469</Words>
  <Characters>2678</Characters>
  <Application>Microsoft Office Word</Application>
  <DocSecurity>0</DocSecurity>
  <Lines>22</Lines>
  <Paragraphs>6</Paragraphs>
  <ScaleCrop>false</ScaleCrop>
  <Company>Мэрия города Новосибирска</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mvasileva</dc:creator>
  <cp:keywords/>
  <dc:description/>
  <cp:lastModifiedBy>mvasileva</cp:lastModifiedBy>
  <cp:revision>2</cp:revision>
  <cp:lastPrinted>2020-04-17T04:27:00Z</cp:lastPrinted>
  <dcterms:created xsi:type="dcterms:W3CDTF">2020-04-17T04:20:00Z</dcterms:created>
  <dcterms:modified xsi:type="dcterms:W3CDTF">2020-04-17T04:27:00Z</dcterms:modified>
</cp:coreProperties>
</file>